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sz w:val="56"/>
          <w:szCs w:val="56"/>
        </w:rPr>
      </w:pPr>
      <w:r w:rsidDel="00000000" w:rsidR="00000000" w:rsidRPr="00000000">
        <w:rPr>
          <w:rFonts w:ascii="Cambria" w:cs="Cambria" w:eastAsia="Cambria" w:hAnsi="Cambria"/>
          <w:color w:val="000000"/>
          <w:sz w:val="56"/>
          <w:szCs w:val="56"/>
          <w:rtl w:val="0"/>
        </w:rPr>
        <w:t xml:space="preserve">Dračí lo</w:t>
      </w:r>
      <w:r w:rsidDel="00000000" w:rsidR="00000000" w:rsidRPr="00000000">
        <w:rPr>
          <w:rFonts w:ascii="Cambria" w:cs="Cambria" w:eastAsia="Cambria" w:hAnsi="Cambria"/>
          <w:sz w:val="56"/>
          <w:szCs w:val="56"/>
          <w:rtl w:val="0"/>
        </w:rPr>
        <w:t xml:space="preserve">dě školám 20</w:t>
      </w:r>
      <w:r w:rsidDel="00000000" w:rsidR="00000000" w:rsidRPr="00000000">
        <w:rPr>
          <w:rFonts w:ascii="Cambria" w:cs="Cambria" w:eastAsia="Cambria" w:hAnsi="Cambria"/>
          <w:sz w:val="56"/>
          <w:szCs w:val="56"/>
          <w:rtl w:val="0"/>
        </w:rPr>
        <w:t xml:space="preserve">23</w:t>
      </w:r>
    </w:p>
    <w:p w:rsidR="00000000" w:rsidDel="00000000" w:rsidP="00000000" w:rsidRDefault="00000000" w:rsidRPr="00000000" w14:paraId="00000002">
      <w:pPr>
        <w:pStyle w:val="Subtitle"/>
        <w:jc w:val="center"/>
        <w:rPr/>
      </w:pPr>
      <w:r w:rsidDel="00000000" w:rsidR="00000000" w:rsidRPr="00000000">
        <w:rPr>
          <w:rtl w:val="0"/>
        </w:rPr>
        <w:t xml:space="preserve">připravila Rada mládeže dračích lodí pod Českou asociací dračích lodí a Českým svazem kanoistů</w:t>
      </w:r>
    </w:p>
    <w:p w:rsidR="00000000" w:rsidDel="00000000" w:rsidP="00000000" w:rsidRDefault="00000000" w:rsidRPr="00000000" w14:paraId="00000003">
      <w:pPr>
        <w:keepNext w:val="1"/>
        <w:keepLines w:val="1"/>
        <w:numPr>
          <w:ilvl w:val="0"/>
          <w:numId w:val="3"/>
        </w:numPr>
        <w:spacing w:before="240" w:lineRule="auto"/>
        <w:ind w:left="720" w:hanging="360"/>
        <w:rPr>
          <w:b w:val="1"/>
          <w:sz w:val="32"/>
          <w:szCs w:val="32"/>
        </w:rPr>
      </w:pPr>
      <w:bookmarkStart w:colFirst="0" w:colLast="0" w:name="_heading=h.ykoi66lj4447" w:id="0"/>
      <w:bookmarkEnd w:id="0"/>
      <w:r w:rsidDel="00000000" w:rsidR="00000000" w:rsidRPr="00000000">
        <w:rPr>
          <w:b w:val="1"/>
          <w:sz w:val="32"/>
          <w:szCs w:val="32"/>
          <w:rtl w:val="0"/>
        </w:rPr>
        <w:t xml:space="preserve">Základní informace</w:t>
      </w:r>
    </w:p>
    <w:p w:rsidR="00000000" w:rsidDel="00000000" w:rsidP="00000000" w:rsidRDefault="00000000" w:rsidRPr="00000000" w14:paraId="00000004">
      <w:pPr>
        <w:ind w:left="720" w:firstLine="0"/>
        <w:rPr/>
      </w:pPr>
      <w:r w:rsidDel="00000000" w:rsidR="00000000" w:rsidRPr="00000000">
        <w:rPr>
          <w:rtl w:val="0"/>
        </w:rPr>
        <w:t xml:space="preserve">Hlavním cílem projektu Dračí lodě školám 2023, dále jen Projekt, je organizace školní soutěže ve sportu dračích lodí. Mezi další cíle patří rozvoj sportu dračích lodí v oblasti mládeže, a tedy i rozvoj sportu dračích lodí jako takového. Uvedených cílů bude dosaženo systematickou organizací školních závodů ve školním roce 2022/2023, které budou podpořeny systematickou přípravou v klubových centrech mládeže, dále jen KC.</w:t>
      </w:r>
    </w:p>
    <w:p w:rsidR="00000000" w:rsidDel="00000000" w:rsidP="00000000" w:rsidRDefault="00000000" w:rsidRPr="00000000" w14:paraId="00000005">
      <w:pPr>
        <w:keepNext w:val="1"/>
        <w:keepLines w:val="1"/>
        <w:numPr>
          <w:ilvl w:val="0"/>
          <w:numId w:val="3"/>
        </w:numPr>
        <w:spacing w:before="240" w:lineRule="auto"/>
        <w:ind w:left="720" w:hanging="360"/>
        <w:rPr>
          <w:b w:val="1"/>
          <w:sz w:val="32"/>
          <w:szCs w:val="32"/>
        </w:rPr>
      </w:pPr>
      <w:bookmarkStart w:colFirst="0" w:colLast="0" w:name="_heading=h.14to9d2yzawz" w:id="1"/>
      <w:bookmarkEnd w:id="1"/>
      <w:r w:rsidDel="00000000" w:rsidR="00000000" w:rsidRPr="00000000">
        <w:rPr>
          <w:b w:val="1"/>
          <w:sz w:val="32"/>
          <w:szCs w:val="32"/>
          <w:rtl w:val="0"/>
        </w:rPr>
        <w:t xml:space="preserve">Harmonogram Projektu</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1440" w:hanging="360"/>
        <w:rPr/>
      </w:pPr>
      <w:r w:rsidDel="00000000" w:rsidR="00000000" w:rsidRPr="00000000">
        <w:rPr>
          <w:rtl w:val="0"/>
        </w:rPr>
        <w:t xml:space="preserve">Podzim 2022 / Jaro 2023 - zahájení přípravy v KC</w:t>
      </w:r>
    </w:p>
    <w:p w:rsidR="00000000" w:rsidDel="00000000" w:rsidP="00000000" w:rsidRDefault="00000000" w:rsidRPr="00000000" w14:paraId="00000008">
      <w:pPr>
        <w:numPr>
          <w:ilvl w:val="0"/>
          <w:numId w:val="1"/>
        </w:numPr>
        <w:ind w:left="1440" w:hanging="360"/>
        <w:rPr/>
      </w:pPr>
      <w:r w:rsidDel="00000000" w:rsidR="00000000" w:rsidRPr="00000000">
        <w:rPr>
          <w:rtl w:val="0"/>
        </w:rPr>
        <w:t xml:space="preserve">Září až listopad / květen až 1. polovina června 2023 - probíhají Regionální závody</w:t>
      </w:r>
    </w:p>
    <w:p w:rsidR="00000000" w:rsidDel="00000000" w:rsidP="00000000" w:rsidRDefault="00000000" w:rsidRPr="00000000" w14:paraId="00000009">
      <w:pPr>
        <w:numPr>
          <w:ilvl w:val="0"/>
          <w:numId w:val="1"/>
        </w:numPr>
        <w:ind w:left="1440" w:hanging="360"/>
        <w:rPr/>
      </w:pPr>
      <w:r w:rsidDel="00000000" w:rsidR="00000000" w:rsidRPr="00000000">
        <w:rPr>
          <w:rtl w:val="0"/>
        </w:rPr>
        <w:t xml:space="preserve">2. polovina června 2023 - Finálový závod</w:t>
        <w:br w:type="textWrapping"/>
      </w:r>
    </w:p>
    <w:p w:rsidR="00000000" w:rsidDel="00000000" w:rsidP="00000000" w:rsidRDefault="00000000" w:rsidRPr="00000000" w14:paraId="0000000A">
      <w:pPr>
        <w:keepNext w:val="1"/>
        <w:keepLines w:val="1"/>
        <w:numPr>
          <w:ilvl w:val="0"/>
          <w:numId w:val="3"/>
        </w:numPr>
        <w:spacing w:before="40" w:lineRule="auto"/>
        <w:ind w:left="720" w:hanging="360"/>
        <w:rPr>
          <w:b w:val="1"/>
          <w:sz w:val="32"/>
          <w:szCs w:val="32"/>
        </w:rPr>
      </w:pPr>
      <w:bookmarkStart w:colFirst="0" w:colLast="0" w:name="_heading=h.f1mtr2aeymuj" w:id="2"/>
      <w:bookmarkEnd w:id="2"/>
      <w:r w:rsidDel="00000000" w:rsidR="00000000" w:rsidRPr="00000000">
        <w:rPr>
          <w:b w:val="1"/>
          <w:sz w:val="32"/>
          <w:szCs w:val="32"/>
          <w:rtl w:val="0"/>
        </w:rPr>
        <w:t xml:space="preserve">Regionální závod</w:t>
      </w:r>
    </w:p>
    <w:p w:rsidR="00000000" w:rsidDel="00000000" w:rsidP="00000000" w:rsidRDefault="00000000" w:rsidRPr="00000000" w14:paraId="0000000B">
      <w:pPr>
        <w:ind w:left="720" w:firstLine="0"/>
        <w:rPr/>
      </w:pPr>
      <w:r w:rsidDel="00000000" w:rsidR="00000000" w:rsidRPr="00000000">
        <w:rPr>
          <w:rtl w:val="0"/>
        </w:rPr>
        <w:t xml:space="preserve">Regionální závod je jednotlivý závod, nebo skupina jednotlivých závodů, na kterém/kterých se podílí jednotlivá KC, ve kterých je umožněna příprava posádek. Účastní se ho školy především z daného regionu, přihlašování je však otevřené všem. Z Regionálního závodu lze postoupit do Finálového závodu, avšak za předpokladu, že se jedná o postupový Regionální závod.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keepNext w:val="1"/>
        <w:keepLines w:val="1"/>
        <w:spacing w:before="40" w:lineRule="auto"/>
        <w:ind w:left="720" w:firstLine="0"/>
        <w:rPr>
          <w:b w:val="1"/>
          <w:sz w:val="28"/>
          <w:szCs w:val="28"/>
        </w:rPr>
      </w:pPr>
      <w:bookmarkStart w:colFirst="0" w:colLast="0" w:name="_heading=h.qzcxf5iblgwy" w:id="3"/>
      <w:bookmarkEnd w:id="3"/>
      <w:r w:rsidDel="00000000" w:rsidR="00000000" w:rsidRPr="00000000">
        <w:rPr>
          <w:b w:val="1"/>
          <w:sz w:val="28"/>
          <w:szCs w:val="28"/>
          <w:rtl w:val="0"/>
        </w:rPr>
        <w:t xml:space="preserve">3.1. Seznam Regionálních závodů</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4"/>
        </w:numPr>
        <w:ind w:left="1440" w:hanging="360"/>
        <w:rPr/>
      </w:pPr>
      <w:r w:rsidDel="00000000" w:rsidR="00000000" w:rsidRPr="00000000">
        <w:rPr>
          <w:rtl w:val="0"/>
        </w:rPr>
        <w:t xml:space="preserve">Brno 9. června 2023</w:t>
      </w:r>
    </w:p>
    <w:p w:rsidR="00000000" w:rsidDel="00000000" w:rsidP="00000000" w:rsidRDefault="00000000" w:rsidRPr="00000000" w14:paraId="00000010">
      <w:pPr>
        <w:numPr>
          <w:ilvl w:val="0"/>
          <w:numId w:val="4"/>
        </w:numPr>
        <w:ind w:left="1440" w:hanging="360"/>
        <w:rPr/>
      </w:pPr>
      <w:r w:rsidDel="00000000" w:rsidR="00000000" w:rsidRPr="00000000">
        <w:rPr>
          <w:rtl w:val="0"/>
        </w:rPr>
        <w:t xml:space="preserve">Kroměříž 19. května 2023</w:t>
      </w:r>
    </w:p>
    <w:p w:rsidR="00000000" w:rsidDel="00000000" w:rsidP="00000000" w:rsidRDefault="00000000" w:rsidRPr="00000000" w14:paraId="00000011">
      <w:pPr>
        <w:numPr>
          <w:ilvl w:val="0"/>
          <w:numId w:val="4"/>
        </w:numPr>
        <w:ind w:left="1440" w:hanging="360"/>
        <w:rPr/>
      </w:pPr>
      <w:r w:rsidDel="00000000" w:rsidR="00000000" w:rsidRPr="00000000">
        <w:rPr>
          <w:rtl w:val="0"/>
        </w:rPr>
        <w:t xml:space="preserve">Přerov 27. května 2023</w:t>
      </w:r>
    </w:p>
    <w:p w:rsidR="00000000" w:rsidDel="00000000" w:rsidP="00000000" w:rsidRDefault="00000000" w:rsidRPr="00000000" w14:paraId="00000012">
      <w:pPr>
        <w:numPr>
          <w:ilvl w:val="0"/>
          <w:numId w:val="4"/>
        </w:numPr>
        <w:ind w:left="1440" w:hanging="360"/>
        <w:rPr/>
      </w:pPr>
      <w:r w:rsidDel="00000000" w:rsidR="00000000" w:rsidRPr="00000000">
        <w:rPr>
          <w:rtl w:val="0"/>
        </w:rPr>
        <w:t xml:space="preserve">Kadaň 2. června 2023</w:t>
      </w:r>
    </w:p>
    <w:p w:rsidR="00000000" w:rsidDel="00000000" w:rsidP="00000000" w:rsidRDefault="00000000" w:rsidRPr="00000000" w14:paraId="00000013">
      <w:pPr>
        <w:numPr>
          <w:ilvl w:val="0"/>
          <w:numId w:val="4"/>
        </w:numPr>
        <w:ind w:left="1440" w:hanging="360"/>
        <w:rPr/>
      </w:pPr>
      <w:r w:rsidDel="00000000" w:rsidR="00000000" w:rsidRPr="00000000">
        <w:rPr>
          <w:rtl w:val="0"/>
        </w:rPr>
        <w:t xml:space="preserve">Ostrava 2. června 2023</w:t>
      </w:r>
    </w:p>
    <w:p w:rsidR="00000000" w:rsidDel="00000000" w:rsidP="00000000" w:rsidRDefault="00000000" w:rsidRPr="00000000" w14:paraId="00000014">
      <w:pPr>
        <w:numPr>
          <w:ilvl w:val="0"/>
          <w:numId w:val="4"/>
        </w:numPr>
        <w:ind w:left="1440" w:hanging="360"/>
        <w:rPr/>
      </w:pPr>
      <w:r w:rsidDel="00000000" w:rsidR="00000000" w:rsidRPr="00000000">
        <w:rPr>
          <w:rtl w:val="0"/>
        </w:rPr>
        <w:t xml:space="preserve">Most 9. června 2023</w:t>
      </w:r>
    </w:p>
    <w:p w:rsidR="00000000" w:rsidDel="00000000" w:rsidP="00000000" w:rsidRDefault="00000000" w:rsidRPr="00000000" w14:paraId="00000015">
      <w:pPr>
        <w:numPr>
          <w:ilvl w:val="0"/>
          <w:numId w:val="4"/>
        </w:numPr>
        <w:ind w:left="1440" w:hanging="360"/>
        <w:rPr/>
      </w:pPr>
      <w:r w:rsidDel="00000000" w:rsidR="00000000" w:rsidRPr="00000000">
        <w:rPr>
          <w:rtl w:val="0"/>
        </w:rPr>
        <w:t xml:space="preserve">České Budějovice 16. června 2023</w:t>
      </w:r>
    </w:p>
    <w:p w:rsidR="00000000" w:rsidDel="00000000" w:rsidP="00000000" w:rsidRDefault="00000000" w:rsidRPr="00000000" w14:paraId="00000016">
      <w:pPr>
        <w:numPr>
          <w:ilvl w:val="0"/>
          <w:numId w:val="4"/>
        </w:numPr>
        <w:ind w:left="1440" w:hanging="360"/>
        <w:rPr/>
      </w:pPr>
      <w:r w:rsidDel="00000000" w:rsidR="00000000" w:rsidRPr="00000000">
        <w:rPr>
          <w:rtl w:val="0"/>
        </w:rPr>
        <w:t xml:space="preserve">Chomutov 5. května 2023</w:t>
      </w:r>
    </w:p>
    <w:p w:rsidR="00000000" w:rsidDel="00000000" w:rsidP="00000000" w:rsidRDefault="00000000" w:rsidRPr="00000000" w14:paraId="00000017">
      <w:pPr>
        <w:numPr>
          <w:ilvl w:val="0"/>
          <w:numId w:val="4"/>
        </w:numPr>
        <w:ind w:left="1440" w:hanging="360"/>
        <w:rPr/>
      </w:pPr>
      <w:r w:rsidDel="00000000" w:rsidR="00000000" w:rsidRPr="00000000">
        <w:rPr>
          <w:rtl w:val="0"/>
        </w:rPr>
        <w:t xml:space="preserve">Plzeň 19. června 2023</w:t>
      </w:r>
    </w:p>
    <w:p w:rsidR="00000000" w:rsidDel="00000000" w:rsidP="00000000" w:rsidRDefault="00000000" w:rsidRPr="00000000" w14:paraId="00000018">
      <w:pPr>
        <w:numPr>
          <w:ilvl w:val="0"/>
          <w:numId w:val="4"/>
        </w:numPr>
        <w:ind w:left="1440" w:hanging="360"/>
        <w:rPr/>
      </w:pPr>
      <w:r w:rsidDel="00000000" w:rsidR="00000000" w:rsidRPr="00000000">
        <w:rPr>
          <w:rtl w:val="0"/>
        </w:rPr>
        <w:t xml:space="preserve">Lipno 19. května 2023</w:t>
      </w:r>
    </w:p>
    <w:p w:rsidR="00000000" w:rsidDel="00000000" w:rsidP="00000000" w:rsidRDefault="00000000" w:rsidRPr="00000000" w14:paraId="00000019">
      <w:pPr>
        <w:numPr>
          <w:ilvl w:val="0"/>
          <w:numId w:val="4"/>
        </w:numPr>
        <w:ind w:left="1440" w:hanging="360"/>
        <w:rPr/>
      </w:pPr>
      <w:r w:rsidDel="00000000" w:rsidR="00000000" w:rsidRPr="00000000">
        <w:rPr>
          <w:rtl w:val="0"/>
        </w:rPr>
        <w:t xml:space="preserve">Horní Cerekev 8. září 2023 (na školní rok 2023/2024)</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keepNext w:val="1"/>
        <w:keepLines w:val="1"/>
        <w:spacing w:before="40" w:lineRule="auto"/>
        <w:ind w:left="720" w:firstLine="0"/>
        <w:rPr>
          <w:b w:val="1"/>
          <w:sz w:val="28"/>
          <w:szCs w:val="28"/>
        </w:rPr>
      </w:pPr>
      <w:bookmarkStart w:colFirst="0" w:colLast="0" w:name="_heading=h.dvm7e43c77e3" w:id="4"/>
      <w:bookmarkEnd w:id="4"/>
      <w:r w:rsidDel="00000000" w:rsidR="00000000" w:rsidRPr="00000000">
        <w:rPr>
          <w:b w:val="1"/>
          <w:sz w:val="28"/>
          <w:szCs w:val="28"/>
          <w:rtl w:val="0"/>
        </w:rPr>
        <w:t xml:space="preserve">3.2. Přihlašování a evidence</w:t>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before="40" w:lineRule="auto"/>
        <w:ind w:left="720" w:firstLine="0"/>
        <w:rPr/>
      </w:pPr>
      <w:bookmarkStart w:colFirst="0" w:colLast="0" w:name="_heading=h.7jf5q559x8pb" w:id="5"/>
      <w:bookmarkEnd w:id="5"/>
      <w:r w:rsidDel="00000000" w:rsidR="00000000" w:rsidRPr="00000000">
        <w:rPr>
          <w:rtl w:val="0"/>
        </w:rPr>
        <w:t xml:space="preserve">Organizátor Regionálního závodu může zvolit jakýkoliv typ přihlášení, je však povinen evidovat posádkové listy všech zúčastněných posádek s podepsaným čestným prohlášením o způsobilosti posádky k závodu. Každý posádkový list musí obsahovat minimálně 2 zodpovědné osoby s jejich kontaktem.</w:t>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pacing w:before="40" w:lineRule="auto"/>
        <w:ind w:left="720" w:firstLine="0"/>
        <w:rPr>
          <w:b w:val="1"/>
          <w:sz w:val="28"/>
          <w:szCs w:val="28"/>
        </w:rPr>
      </w:pPr>
      <w:bookmarkStart w:colFirst="0" w:colLast="0" w:name="_heading=h.e2pk5kz1siu2" w:id="6"/>
      <w:bookmarkEnd w:id="6"/>
      <w:r w:rsidDel="00000000" w:rsidR="00000000" w:rsidRPr="00000000">
        <w:rPr>
          <w:rtl w:val="0"/>
        </w:rPr>
      </w:r>
    </w:p>
    <w:p w:rsidR="00000000" w:rsidDel="00000000" w:rsidP="00000000" w:rsidRDefault="00000000" w:rsidRPr="00000000" w14:paraId="0000001E">
      <w:pPr>
        <w:keepNext w:val="1"/>
        <w:keepLines w:val="1"/>
        <w:spacing w:before="40" w:lineRule="auto"/>
        <w:ind w:left="720" w:firstLine="0"/>
        <w:rPr>
          <w:b w:val="1"/>
          <w:sz w:val="28"/>
          <w:szCs w:val="28"/>
        </w:rPr>
      </w:pPr>
      <w:bookmarkStart w:colFirst="0" w:colLast="0" w:name="_heading=h.yutqs2rpk3xb" w:id="7"/>
      <w:bookmarkEnd w:id="7"/>
      <w:r w:rsidDel="00000000" w:rsidR="00000000" w:rsidRPr="00000000">
        <w:rPr>
          <w:b w:val="1"/>
          <w:sz w:val="28"/>
          <w:szCs w:val="28"/>
          <w:rtl w:val="0"/>
        </w:rPr>
        <w:t xml:space="preserve">3.3. Tratě</w:t>
      </w:r>
    </w:p>
    <w:p w:rsidR="00000000" w:rsidDel="00000000" w:rsidP="00000000" w:rsidRDefault="00000000" w:rsidRPr="00000000" w14:paraId="0000001F">
      <w:pPr>
        <w:ind w:left="720" w:firstLine="0"/>
        <w:rPr/>
      </w:pPr>
      <w:r w:rsidDel="00000000" w:rsidR="00000000" w:rsidRPr="00000000">
        <w:rPr>
          <w:rtl w:val="0"/>
        </w:rPr>
        <w:t xml:space="preserve">Organizátor může vypsat jakékoliv tratě. Pokud se však jedná o postupový Regionální závod, je organizátor povinen jasně označit jednu trať, která je postupová.</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1"/>
        <w:keepLines w:val="1"/>
        <w:spacing w:before="40" w:lineRule="auto"/>
        <w:ind w:firstLine="720"/>
        <w:rPr>
          <w:b w:val="1"/>
          <w:sz w:val="28"/>
          <w:szCs w:val="28"/>
        </w:rPr>
      </w:pPr>
      <w:bookmarkStart w:colFirst="0" w:colLast="0" w:name="_heading=h.71ixw8jpm6v" w:id="8"/>
      <w:bookmarkEnd w:id="8"/>
      <w:r w:rsidDel="00000000" w:rsidR="00000000" w:rsidRPr="00000000">
        <w:rPr>
          <w:b w:val="1"/>
          <w:sz w:val="28"/>
          <w:szCs w:val="28"/>
          <w:rtl w:val="0"/>
        </w:rPr>
        <w:t xml:space="preserve">3.4. Závodní kategorie</w:t>
      </w:r>
    </w:p>
    <w:p w:rsidR="00000000" w:rsidDel="00000000" w:rsidP="00000000" w:rsidRDefault="00000000" w:rsidRPr="00000000" w14:paraId="00000022">
      <w:pPr>
        <w:ind w:left="720" w:firstLine="0"/>
        <w:rPr/>
      </w:pPr>
      <w:r w:rsidDel="00000000" w:rsidR="00000000" w:rsidRPr="00000000">
        <w:rPr>
          <w:rtl w:val="0"/>
        </w:rPr>
        <w:t xml:space="preserve">Organizátor může vypsat kategorie (lodní, věkové i dle složení lodi) mimo kategorie vypsané v Projektu. Pokud se však jedná o postupový Regionální závod, je organizátor povinen vypsat primárně kategorie vypsané v Projektu.</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keepNext w:val="1"/>
        <w:keepLines w:val="1"/>
        <w:spacing w:before="40" w:lineRule="auto"/>
        <w:ind w:left="720" w:firstLine="0"/>
        <w:rPr>
          <w:b w:val="1"/>
          <w:sz w:val="28"/>
          <w:szCs w:val="28"/>
        </w:rPr>
      </w:pPr>
      <w:bookmarkStart w:colFirst="0" w:colLast="0" w:name="_heading=h.67jodbjf64sm" w:id="9"/>
      <w:bookmarkEnd w:id="9"/>
      <w:r w:rsidDel="00000000" w:rsidR="00000000" w:rsidRPr="00000000">
        <w:rPr>
          <w:b w:val="1"/>
          <w:sz w:val="28"/>
          <w:szCs w:val="28"/>
          <w:rtl w:val="0"/>
        </w:rPr>
        <w:t xml:space="preserve">3.5. Postup do Finálového závodu</w:t>
      </w:r>
    </w:p>
    <w:p w:rsidR="00000000" w:rsidDel="00000000" w:rsidP="00000000" w:rsidRDefault="00000000" w:rsidRPr="00000000" w14:paraId="00000025">
      <w:pPr>
        <w:ind w:left="720" w:firstLine="0"/>
        <w:rPr/>
      </w:pPr>
      <w:r w:rsidDel="00000000" w:rsidR="00000000" w:rsidRPr="00000000">
        <w:rPr>
          <w:rtl w:val="0"/>
        </w:rPr>
        <w:t xml:space="preserve">Postoupit do Finálového závodu mohou pouze ty posádky, které se účastní takového Regionálního závodu, který je označen jako postupový. Do Finálového závodu postupují posádky, které se na jasně označené postupové trati v jedné kategorii umístí na 1-2. místě. V případě, že Regionální závod nebylo možno uspořádat na desítkových lodích, ale byly dodrženy ostatní podmínky kategorií v rámci Projektu, postupuje do Finálového závodu 1. posádka, která ve Finálovém závodu vytvoří 2 posádky. V případě, že posádka odmítne postup, je postup nabídnut další posádce v pořadí.</w:t>
      </w:r>
    </w:p>
    <w:p w:rsidR="00000000" w:rsidDel="00000000" w:rsidP="00000000" w:rsidRDefault="00000000" w:rsidRPr="00000000" w14:paraId="00000026">
      <w:pPr>
        <w:keepNext w:val="1"/>
        <w:keepLines w:val="1"/>
        <w:numPr>
          <w:ilvl w:val="0"/>
          <w:numId w:val="3"/>
        </w:numPr>
        <w:pBdr>
          <w:top w:space="0" w:sz="0" w:val="nil"/>
          <w:left w:space="0" w:sz="0" w:val="nil"/>
          <w:bottom w:space="0" w:sz="0" w:val="nil"/>
          <w:right w:space="0" w:sz="0" w:val="nil"/>
          <w:between w:space="0" w:sz="0" w:val="nil"/>
        </w:pBdr>
        <w:spacing w:before="240" w:lineRule="auto"/>
        <w:ind w:left="720" w:hanging="360"/>
        <w:rPr>
          <w:b w:val="1"/>
          <w:color w:val="000000"/>
          <w:sz w:val="32"/>
          <w:szCs w:val="32"/>
        </w:rPr>
      </w:pPr>
      <w:bookmarkStart w:colFirst="0" w:colLast="0" w:name="_heading=h.qzrew1nv92im" w:id="10"/>
      <w:bookmarkEnd w:id="10"/>
      <w:r w:rsidDel="00000000" w:rsidR="00000000" w:rsidRPr="00000000">
        <w:rPr>
          <w:b w:val="1"/>
          <w:color w:val="000000"/>
          <w:sz w:val="32"/>
          <w:szCs w:val="32"/>
          <w:rtl w:val="0"/>
        </w:rPr>
        <w:t xml:space="preserve">Finálový závod</w:t>
      </w:r>
    </w:p>
    <w:p w:rsidR="00000000" w:rsidDel="00000000" w:rsidP="00000000" w:rsidRDefault="00000000" w:rsidRPr="00000000" w14:paraId="00000027">
      <w:pPr>
        <w:ind w:left="720" w:firstLine="0"/>
        <w:rPr/>
      </w:pPr>
      <w:r w:rsidDel="00000000" w:rsidR="00000000" w:rsidRPr="00000000">
        <w:rPr>
          <w:rtl w:val="0"/>
        </w:rPr>
        <w:t xml:space="preserve">Finálový závod je takový, který pořádá organizátor případně ve spolupráci s místním KC. Do tohoto závodu se není možné přihlásit, možný je pouze postup z Regionálního závodu, který je postupový, viz. bod 3.4.</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keepNext w:val="1"/>
        <w:keepLines w:val="1"/>
        <w:pBdr>
          <w:top w:space="0" w:sz="0" w:val="nil"/>
          <w:left w:space="0" w:sz="0" w:val="nil"/>
          <w:bottom w:space="0" w:sz="0" w:val="nil"/>
          <w:right w:space="0" w:sz="0" w:val="nil"/>
          <w:between w:space="0" w:sz="0" w:val="nil"/>
        </w:pBdr>
        <w:spacing w:before="40" w:lineRule="auto"/>
        <w:ind w:left="720" w:firstLine="0"/>
        <w:rPr>
          <w:b w:val="1"/>
          <w:color w:val="000000"/>
          <w:sz w:val="28"/>
          <w:szCs w:val="28"/>
        </w:rPr>
      </w:pPr>
      <w:bookmarkStart w:colFirst="0" w:colLast="0" w:name="_heading=h.gvaj6a5hf3tv" w:id="11"/>
      <w:bookmarkEnd w:id="11"/>
      <w:r w:rsidDel="00000000" w:rsidR="00000000" w:rsidRPr="00000000">
        <w:rPr>
          <w:b w:val="1"/>
          <w:color w:val="000000"/>
          <w:sz w:val="28"/>
          <w:szCs w:val="28"/>
          <w:rtl w:val="0"/>
        </w:rPr>
        <w:t xml:space="preserve">4.1. Materiálové vybavení</w:t>
      </w:r>
    </w:p>
    <w:p w:rsidR="00000000" w:rsidDel="00000000" w:rsidP="00000000" w:rsidRDefault="00000000" w:rsidRPr="00000000" w14:paraId="0000002A">
      <w:pPr>
        <w:ind w:left="720" w:firstLine="0"/>
        <w:rPr/>
      </w:pPr>
      <w:r w:rsidDel="00000000" w:rsidR="00000000" w:rsidRPr="00000000">
        <w:rPr>
          <w:rtl w:val="0"/>
        </w:rPr>
        <w:t xml:space="preserve">V rámci finálového závodu zařizuje lodě a pádla organizátor závodu. Povolena jsou pouze plastová dračí pádla. Závodníci si mohou přivézt svoje plovací vesty dle bodu 8. Závodníci si mohou přinést svoje pádla, a to pouze plastová.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1"/>
        <w:keepLines w:val="1"/>
        <w:pBdr>
          <w:top w:space="0" w:sz="0" w:val="nil"/>
          <w:left w:space="0" w:sz="0" w:val="nil"/>
          <w:bottom w:space="0" w:sz="0" w:val="nil"/>
          <w:right w:space="0" w:sz="0" w:val="nil"/>
          <w:between w:space="0" w:sz="0" w:val="nil"/>
        </w:pBdr>
        <w:spacing w:before="40" w:lineRule="auto"/>
        <w:ind w:left="720" w:firstLine="0"/>
        <w:rPr>
          <w:b w:val="1"/>
          <w:color w:val="000000"/>
          <w:sz w:val="28"/>
          <w:szCs w:val="28"/>
        </w:rPr>
      </w:pPr>
      <w:r w:rsidDel="00000000" w:rsidR="00000000" w:rsidRPr="00000000">
        <w:rPr>
          <w:b w:val="1"/>
          <w:color w:val="000000"/>
          <w:sz w:val="28"/>
          <w:szCs w:val="28"/>
          <w:rtl w:val="0"/>
        </w:rPr>
        <w:t xml:space="preserve">4.2. Trať</w:t>
      </w:r>
    </w:p>
    <w:p w:rsidR="00000000" w:rsidDel="00000000" w:rsidP="00000000" w:rsidRDefault="00000000" w:rsidRPr="00000000" w14:paraId="0000002D">
      <w:pPr>
        <w:ind w:firstLine="720"/>
        <w:rPr/>
      </w:pPr>
      <w:r w:rsidDel="00000000" w:rsidR="00000000" w:rsidRPr="00000000">
        <w:rPr>
          <w:rtl w:val="0"/>
        </w:rPr>
        <w:t xml:space="preserve">V rámci Finálového závodu je vypsána jediná trať, a to 200 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before="40" w:lineRule="auto"/>
        <w:ind w:left="720" w:firstLine="0"/>
        <w:rPr>
          <w:b w:val="1"/>
          <w:color w:val="000000"/>
          <w:sz w:val="28"/>
          <w:szCs w:val="28"/>
        </w:rPr>
      </w:pPr>
      <w:bookmarkStart w:colFirst="0" w:colLast="0" w:name="_heading=h.mw27zimsdzpa" w:id="12"/>
      <w:bookmarkEnd w:id="12"/>
      <w:r w:rsidDel="00000000" w:rsidR="00000000" w:rsidRPr="00000000">
        <w:rPr>
          <w:b w:val="1"/>
          <w:color w:val="000000"/>
          <w:sz w:val="28"/>
          <w:szCs w:val="28"/>
          <w:rtl w:val="0"/>
        </w:rPr>
        <w:t xml:space="preserve">4.3. Datum a umístění Finálového závodu</w:t>
      </w:r>
    </w:p>
    <w:p w:rsidR="00000000" w:rsidDel="00000000" w:rsidP="00000000" w:rsidRDefault="00000000" w:rsidRPr="00000000" w14:paraId="00000031">
      <w:pPr>
        <w:rPr/>
      </w:pPr>
      <w:r w:rsidDel="00000000" w:rsidR="00000000" w:rsidRPr="00000000">
        <w:rPr>
          <w:rtl w:val="0"/>
        </w:rPr>
        <w:tab/>
        <w:t xml:space="preserve">Finálový závod se bude konat 23. června v Brně.</w:t>
      </w:r>
    </w:p>
    <w:p w:rsidR="00000000" w:rsidDel="00000000" w:rsidP="00000000" w:rsidRDefault="00000000" w:rsidRPr="00000000" w14:paraId="00000032">
      <w:pPr>
        <w:keepNext w:val="1"/>
        <w:keepLines w:val="1"/>
        <w:numPr>
          <w:ilvl w:val="0"/>
          <w:numId w:val="3"/>
        </w:numPr>
        <w:pBdr>
          <w:top w:space="0" w:sz="0" w:val="nil"/>
          <w:left w:space="0" w:sz="0" w:val="nil"/>
          <w:bottom w:space="0" w:sz="0" w:val="nil"/>
          <w:right w:space="0" w:sz="0" w:val="nil"/>
          <w:between w:space="0" w:sz="0" w:val="nil"/>
        </w:pBdr>
        <w:spacing w:before="240" w:lineRule="auto"/>
        <w:ind w:left="720" w:hanging="360"/>
        <w:rPr>
          <w:b w:val="1"/>
          <w:color w:val="000000"/>
          <w:sz w:val="32"/>
          <w:szCs w:val="32"/>
        </w:rPr>
      </w:pPr>
      <w:bookmarkStart w:colFirst="0" w:colLast="0" w:name="_heading=h.vkrs765qtbed" w:id="13"/>
      <w:bookmarkEnd w:id="13"/>
      <w:r w:rsidDel="00000000" w:rsidR="00000000" w:rsidRPr="00000000">
        <w:rPr>
          <w:b w:val="1"/>
          <w:color w:val="000000"/>
          <w:sz w:val="32"/>
          <w:szCs w:val="32"/>
          <w:rtl w:val="0"/>
        </w:rPr>
        <w:t xml:space="preserve">Klubové tréninkové centrum</w:t>
      </w:r>
    </w:p>
    <w:p w:rsidR="00000000" w:rsidDel="00000000" w:rsidP="00000000" w:rsidRDefault="00000000" w:rsidRPr="00000000" w14:paraId="00000033">
      <w:pPr>
        <w:ind w:left="720" w:firstLine="0"/>
        <w:rPr/>
      </w:pPr>
      <w:r w:rsidDel="00000000" w:rsidR="00000000" w:rsidRPr="00000000">
        <w:rPr>
          <w:rtl w:val="0"/>
        </w:rPr>
        <w:t xml:space="preserve">Jako klubové tréninkové centrum (KC) je označován spolek, případně uskupení spolků, které zajišťují systematickou přípravu posádek na Regionální, či Finálový závod.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1"/>
        <w:keepLines w:val="1"/>
        <w:pBdr>
          <w:top w:space="0" w:sz="0" w:val="nil"/>
          <w:left w:space="0" w:sz="0" w:val="nil"/>
          <w:bottom w:space="0" w:sz="0" w:val="nil"/>
          <w:right w:space="0" w:sz="0" w:val="nil"/>
          <w:between w:space="0" w:sz="0" w:val="nil"/>
        </w:pBdr>
        <w:spacing w:before="40" w:lineRule="auto"/>
        <w:ind w:left="720" w:firstLine="0"/>
        <w:rPr>
          <w:b w:val="1"/>
          <w:color w:val="000000"/>
          <w:sz w:val="28"/>
          <w:szCs w:val="28"/>
        </w:rPr>
      </w:pPr>
      <w:bookmarkStart w:colFirst="0" w:colLast="0" w:name="_heading=h.ervsrds5ouqv" w:id="14"/>
      <w:bookmarkEnd w:id="14"/>
      <w:r w:rsidDel="00000000" w:rsidR="00000000" w:rsidRPr="00000000">
        <w:rPr>
          <w:b w:val="1"/>
          <w:color w:val="000000"/>
          <w:sz w:val="28"/>
          <w:szCs w:val="28"/>
          <w:rtl w:val="0"/>
        </w:rPr>
        <w:t xml:space="preserve">5.1. Seznam KC a jejich umístění</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1440" w:hanging="360"/>
        <w:rPr/>
      </w:pPr>
      <w:r w:rsidDel="00000000" w:rsidR="00000000" w:rsidRPr="00000000">
        <w:rPr>
          <w:rtl w:val="0"/>
        </w:rPr>
        <w:t xml:space="preserve">Bohumín a Ostrava - Dragon Boat Ostrava</w:t>
      </w:r>
    </w:p>
    <w:p w:rsidR="00000000" w:rsidDel="00000000" w:rsidP="00000000" w:rsidRDefault="00000000" w:rsidRPr="00000000" w14:paraId="00000038">
      <w:pPr>
        <w:numPr>
          <w:ilvl w:val="0"/>
          <w:numId w:val="2"/>
        </w:numPr>
        <w:ind w:left="1440" w:hanging="360"/>
        <w:rPr/>
      </w:pPr>
      <w:r w:rsidDel="00000000" w:rsidR="00000000" w:rsidRPr="00000000">
        <w:rPr>
          <w:rtl w:val="0"/>
        </w:rPr>
        <w:t xml:space="preserve">Brno - Dragonclub Brno</w:t>
      </w:r>
    </w:p>
    <w:p w:rsidR="00000000" w:rsidDel="00000000" w:rsidP="00000000" w:rsidRDefault="00000000" w:rsidRPr="00000000" w14:paraId="00000039">
      <w:pPr>
        <w:numPr>
          <w:ilvl w:val="0"/>
          <w:numId w:val="2"/>
        </w:numPr>
        <w:ind w:left="1440" w:hanging="360"/>
        <w:rPr/>
      </w:pPr>
      <w:r w:rsidDel="00000000" w:rsidR="00000000" w:rsidRPr="00000000">
        <w:rPr>
          <w:rtl w:val="0"/>
        </w:rPr>
        <w:t xml:space="preserve">České Budějovice - CB Dragons</w:t>
      </w:r>
    </w:p>
    <w:p w:rsidR="00000000" w:rsidDel="00000000" w:rsidP="00000000" w:rsidRDefault="00000000" w:rsidRPr="00000000" w14:paraId="0000003A">
      <w:pPr>
        <w:numPr>
          <w:ilvl w:val="0"/>
          <w:numId w:val="2"/>
        </w:numPr>
        <w:ind w:left="1440" w:hanging="360"/>
        <w:rPr/>
      </w:pPr>
      <w:r w:rsidDel="00000000" w:rsidR="00000000" w:rsidRPr="00000000">
        <w:rPr>
          <w:rtl w:val="0"/>
        </w:rPr>
        <w:t xml:space="preserve">Chomutov - Sportclub 80 kanoistika Chomutov</w:t>
      </w:r>
    </w:p>
    <w:p w:rsidR="00000000" w:rsidDel="00000000" w:rsidP="00000000" w:rsidRDefault="00000000" w:rsidRPr="00000000" w14:paraId="0000003B">
      <w:pPr>
        <w:numPr>
          <w:ilvl w:val="0"/>
          <w:numId w:val="2"/>
        </w:numPr>
        <w:ind w:left="1440" w:hanging="360"/>
        <w:rPr/>
      </w:pPr>
      <w:r w:rsidDel="00000000" w:rsidR="00000000" w:rsidRPr="00000000">
        <w:rPr>
          <w:rtl w:val="0"/>
        </w:rPr>
        <w:t xml:space="preserve">Jindřichův Hradec - Vajgarská saň</w:t>
      </w:r>
    </w:p>
    <w:p w:rsidR="00000000" w:rsidDel="00000000" w:rsidP="00000000" w:rsidRDefault="00000000" w:rsidRPr="00000000" w14:paraId="0000003C">
      <w:pPr>
        <w:numPr>
          <w:ilvl w:val="0"/>
          <w:numId w:val="2"/>
        </w:numPr>
        <w:ind w:left="1440" w:hanging="360"/>
        <w:rPr/>
      </w:pPr>
      <w:r w:rsidDel="00000000" w:rsidR="00000000" w:rsidRPr="00000000">
        <w:rPr>
          <w:rtl w:val="0"/>
        </w:rPr>
        <w:t xml:space="preserve">Kadaň - Pohodáři, Krušnodraci</w:t>
      </w:r>
    </w:p>
    <w:p w:rsidR="00000000" w:rsidDel="00000000" w:rsidP="00000000" w:rsidRDefault="00000000" w:rsidRPr="00000000" w14:paraId="0000003D">
      <w:pPr>
        <w:numPr>
          <w:ilvl w:val="0"/>
          <w:numId w:val="2"/>
        </w:numPr>
        <w:ind w:left="1440" w:hanging="360"/>
        <w:rPr/>
      </w:pPr>
      <w:r w:rsidDel="00000000" w:rsidR="00000000" w:rsidRPr="00000000">
        <w:rPr>
          <w:rtl w:val="0"/>
        </w:rPr>
        <w:t xml:space="preserve">Kvasice - Kotvy Kvasice</w:t>
      </w:r>
    </w:p>
    <w:p w:rsidR="00000000" w:rsidDel="00000000" w:rsidP="00000000" w:rsidRDefault="00000000" w:rsidRPr="00000000" w14:paraId="0000003E">
      <w:pPr>
        <w:numPr>
          <w:ilvl w:val="0"/>
          <w:numId w:val="2"/>
        </w:numPr>
        <w:ind w:left="1440" w:hanging="360"/>
        <w:rPr/>
      </w:pPr>
      <w:r w:rsidDel="00000000" w:rsidR="00000000" w:rsidRPr="00000000">
        <w:rPr>
          <w:rtl w:val="0"/>
        </w:rPr>
        <w:t xml:space="preserve">Štětí - Mondi Štětí</w:t>
      </w:r>
    </w:p>
    <w:p w:rsidR="00000000" w:rsidDel="00000000" w:rsidP="00000000" w:rsidRDefault="00000000" w:rsidRPr="00000000" w14:paraId="0000003F">
      <w:pPr>
        <w:numPr>
          <w:ilvl w:val="0"/>
          <w:numId w:val="2"/>
        </w:numPr>
        <w:ind w:left="1440" w:hanging="360"/>
        <w:rPr/>
      </w:pPr>
      <w:r w:rsidDel="00000000" w:rsidR="00000000" w:rsidRPr="00000000">
        <w:rPr>
          <w:rtl w:val="0"/>
        </w:rPr>
        <w:t xml:space="preserve">Most - Bulldog Gym</w:t>
      </w:r>
    </w:p>
    <w:p w:rsidR="00000000" w:rsidDel="00000000" w:rsidP="00000000" w:rsidRDefault="00000000" w:rsidRPr="00000000" w14:paraId="00000040">
      <w:pPr>
        <w:numPr>
          <w:ilvl w:val="0"/>
          <w:numId w:val="2"/>
        </w:numPr>
        <w:ind w:left="1440" w:hanging="360"/>
        <w:rPr/>
      </w:pPr>
      <w:r w:rsidDel="00000000" w:rsidR="00000000" w:rsidRPr="00000000">
        <w:rPr>
          <w:rtl w:val="0"/>
        </w:rPr>
        <w:t xml:space="preserve">Plzeň - Pilsner Dragons</w:t>
      </w:r>
    </w:p>
    <w:p w:rsidR="00000000" w:rsidDel="00000000" w:rsidP="00000000" w:rsidRDefault="00000000" w:rsidRPr="00000000" w14:paraId="00000041">
      <w:pPr>
        <w:numPr>
          <w:ilvl w:val="0"/>
          <w:numId w:val="2"/>
        </w:numPr>
        <w:ind w:left="1440" w:hanging="360"/>
        <w:rPr/>
      </w:pPr>
      <w:r w:rsidDel="00000000" w:rsidR="00000000" w:rsidRPr="00000000">
        <w:rPr>
          <w:rtl w:val="0"/>
        </w:rPr>
        <w:t xml:space="preserve">Přerov - Dragon Force Přerov a Moravian Dragons</w:t>
      </w:r>
    </w:p>
    <w:p w:rsidR="00000000" w:rsidDel="00000000" w:rsidP="00000000" w:rsidRDefault="00000000" w:rsidRPr="00000000" w14:paraId="00000042">
      <w:pPr>
        <w:numPr>
          <w:ilvl w:val="0"/>
          <w:numId w:val="2"/>
        </w:numPr>
        <w:ind w:left="1440" w:hanging="360"/>
        <w:rPr/>
      </w:pPr>
      <w:r w:rsidDel="00000000" w:rsidR="00000000" w:rsidRPr="00000000">
        <w:rPr>
          <w:rtl w:val="0"/>
        </w:rPr>
        <w:t xml:space="preserve">Horní Cerekev – Prima sport</w:t>
      </w:r>
    </w:p>
    <w:p w:rsidR="00000000" w:rsidDel="00000000" w:rsidP="00000000" w:rsidRDefault="00000000" w:rsidRPr="00000000" w14:paraId="00000043">
      <w:pPr>
        <w:numPr>
          <w:ilvl w:val="0"/>
          <w:numId w:val="2"/>
        </w:numPr>
        <w:ind w:left="1440" w:hanging="360"/>
        <w:rPr/>
      </w:pPr>
      <w:r w:rsidDel="00000000" w:rsidR="00000000" w:rsidRPr="00000000">
        <w:rPr>
          <w:rtl w:val="0"/>
        </w:rPr>
        <w:t xml:space="preserve">Lipno - Modré rybičky</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keepNext w:val="1"/>
        <w:keepLines w:val="1"/>
        <w:numPr>
          <w:ilvl w:val="0"/>
          <w:numId w:val="3"/>
        </w:numPr>
        <w:pBdr>
          <w:top w:space="0" w:sz="0" w:val="nil"/>
          <w:left w:space="0" w:sz="0" w:val="nil"/>
          <w:bottom w:space="0" w:sz="0" w:val="nil"/>
          <w:right w:space="0" w:sz="0" w:val="nil"/>
          <w:between w:space="0" w:sz="0" w:val="nil"/>
        </w:pBdr>
        <w:ind w:left="720" w:hanging="360"/>
        <w:rPr>
          <w:b w:val="1"/>
          <w:color w:val="000000"/>
          <w:sz w:val="32"/>
          <w:szCs w:val="32"/>
        </w:rPr>
      </w:pPr>
      <w:bookmarkStart w:colFirst="0" w:colLast="0" w:name="_heading=h.58ie9xiybncc" w:id="15"/>
      <w:bookmarkEnd w:id="15"/>
      <w:r w:rsidDel="00000000" w:rsidR="00000000" w:rsidRPr="00000000">
        <w:rPr>
          <w:b w:val="1"/>
          <w:color w:val="000000"/>
          <w:sz w:val="32"/>
          <w:szCs w:val="32"/>
          <w:rtl w:val="0"/>
        </w:rPr>
        <w:t xml:space="preserve">Kategorie</w:t>
      </w:r>
    </w:p>
    <w:p w:rsidR="00000000" w:rsidDel="00000000" w:rsidP="00000000" w:rsidRDefault="00000000" w:rsidRPr="00000000" w14:paraId="00000047">
      <w:pPr>
        <w:ind w:left="720" w:firstLine="0"/>
        <w:rPr/>
      </w:pPr>
      <w:r w:rsidDel="00000000" w:rsidR="00000000" w:rsidRPr="00000000">
        <w:rPr>
          <w:rtl w:val="0"/>
        </w:rPr>
        <w:t xml:space="preserve">Soutěžními kategoriemi tohoto Projektu jsou desítkové dračí lodě, kategorie OPEN (soutěžit mohou ženy i muži v jakémkoliv poměru na lodi), rozdělená na druhý stupeň základních škol (a ekvivalent na víceletých gymnáziích) a střední školy (a ekvivalent na víceletých gymnáziích).</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Soutěžními kategoriemi tedy jsou:</w:t>
      </w:r>
    </w:p>
    <w:p w:rsidR="00000000" w:rsidDel="00000000" w:rsidP="00000000" w:rsidRDefault="00000000" w:rsidRPr="00000000" w14:paraId="0000004A">
      <w:pPr>
        <w:numPr>
          <w:ilvl w:val="0"/>
          <w:numId w:val="6"/>
        </w:numPr>
        <w:ind w:left="1440" w:hanging="360"/>
        <w:rPr/>
      </w:pPr>
      <w:r w:rsidDel="00000000" w:rsidR="00000000" w:rsidRPr="00000000">
        <w:rPr>
          <w:rtl w:val="0"/>
        </w:rPr>
        <w:t xml:space="preserve">10DL OPEN 2. stupeň ZŠ (a ekvivalent na víceletých gymnáziích)</w:t>
      </w:r>
    </w:p>
    <w:p w:rsidR="00000000" w:rsidDel="00000000" w:rsidP="00000000" w:rsidRDefault="00000000" w:rsidRPr="00000000" w14:paraId="0000004B">
      <w:pPr>
        <w:numPr>
          <w:ilvl w:val="0"/>
          <w:numId w:val="6"/>
        </w:numPr>
        <w:ind w:left="1440" w:hanging="360"/>
        <w:rPr/>
      </w:pPr>
      <w:r w:rsidDel="00000000" w:rsidR="00000000" w:rsidRPr="00000000">
        <w:rPr>
          <w:rtl w:val="0"/>
        </w:rPr>
        <w:t xml:space="preserve">10DL OPEN střední školy (a ekvivalent na víceletých gymnáziích)</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keepNext w:val="1"/>
        <w:keepLines w:val="1"/>
        <w:pBdr>
          <w:top w:space="0" w:sz="0" w:val="nil"/>
          <w:left w:space="0" w:sz="0" w:val="nil"/>
          <w:bottom w:space="0" w:sz="0" w:val="nil"/>
          <w:right w:space="0" w:sz="0" w:val="nil"/>
          <w:between w:space="0" w:sz="0" w:val="nil"/>
        </w:pBdr>
        <w:spacing w:before="40" w:lineRule="auto"/>
        <w:ind w:left="720" w:firstLine="0"/>
        <w:rPr>
          <w:b w:val="1"/>
          <w:color w:val="000000"/>
          <w:sz w:val="28"/>
          <w:szCs w:val="28"/>
        </w:rPr>
      </w:pPr>
      <w:bookmarkStart w:colFirst="0" w:colLast="0" w:name="_heading=h.5tsyqzo73rs3" w:id="16"/>
      <w:bookmarkEnd w:id="16"/>
      <w:r w:rsidDel="00000000" w:rsidR="00000000" w:rsidRPr="00000000">
        <w:rPr>
          <w:b w:val="1"/>
          <w:color w:val="000000"/>
          <w:sz w:val="28"/>
          <w:szCs w:val="28"/>
          <w:rtl w:val="0"/>
        </w:rPr>
        <w:t xml:space="preserve">6.1. Omezení kladená na účastníky</w:t>
      </w:r>
    </w:p>
    <w:p w:rsidR="00000000" w:rsidDel="00000000" w:rsidP="00000000" w:rsidRDefault="00000000" w:rsidRPr="00000000" w14:paraId="0000004E">
      <w:pPr>
        <w:ind w:left="720" w:firstLine="0"/>
        <w:rPr/>
      </w:pPr>
      <w:r w:rsidDel="00000000" w:rsidR="00000000" w:rsidRPr="00000000">
        <w:rPr>
          <w:rtl w:val="0"/>
        </w:rPr>
        <w:t xml:space="preserve">Omezení jsou kladena pouze na pádlující: pádlující musí být žáky či studenty dané školy v příslušné kategorii. Posádka s účastníky, kteří jsou z nižších ročníků, než určují vypsané kategorie, se mohou účastnit Projektu ve starší kategorii, ne však naopak. </w:t>
        <w:br w:type="textWrapping"/>
        <w:t xml:space="preserve">Na bubeníka žádná omezení kladena nejsou.</w:t>
        <w:br w:type="textWrapping"/>
        <w:t xml:space="preserve">Na kormidelníka žádná omezení kladena nejsou. Pokud pořadatel závodu neurčí, že obsadí svoje kormidelníky, může mít posádka kormidelníka vlastního, je doporučeno mít s kormidlováním zkušenosti.</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keepNext w:val="1"/>
        <w:keepLines w:val="1"/>
        <w:numPr>
          <w:ilvl w:val="0"/>
          <w:numId w:val="3"/>
        </w:numPr>
        <w:pBdr>
          <w:top w:space="0" w:sz="0" w:val="nil"/>
          <w:left w:space="0" w:sz="0" w:val="nil"/>
          <w:bottom w:space="0" w:sz="0" w:val="nil"/>
          <w:right w:space="0" w:sz="0" w:val="nil"/>
          <w:between w:space="0" w:sz="0" w:val="nil"/>
        </w:pBdr>
        <w:spacing w:before="240" w:lineRule="auto"/>
        <w:ind w:left="720" w:hanging="360"/>
        <w:rPr>
          <w:b w:val="1"/>
          <w:color w:val="000000"/>
          <w:sz w:val="32"/>
          <w:szCs w:val="32"/>
        </w:rPr>
      </w:pPr>
      <w:r w:rsidDel="00000000" w:rsidR="00000000" w:rsidRPr="00000000">
        <w:rPr>
          <w:b w:val="1"/>
          <w:color w:val="000000"/>
          <w:sz w:val="32"/>
          <w:szCs w:val="32"/>
          <w:rtl w:val="0"/>
        </w:rPr>
        <w:t xml:space="preserve">Financování Projektu</w:t>
      </w:r>
    </w:p>
    <w:p w:rsidR="00000000" w:rsidDel="00000000" w:rsidP="00000000" w:rsidRDefault="00000000" w:rsidRPr="00000000" w14:paraId="00000051">
      <w:pPr>
        <w:ind w:left="720" w:firstLine="0"/>
        <w:rPr/>
      </w:pPr>
      <w:r w:rsidDel="00000000" w:rsidR="00000000" w:rsidRPr="00000000">
        <w:rPr>
          <w:rtl w:val="0"/>
        </w:rPr>
        <w:t xml:space="preserve">Financování Regionálního závodů plně zajišťuje pořadatel tohoto závodu. </w:t>
      </w:r>
    </w:p>
    <w:p w:rsidR="00000000" w:rsidDel="00000000" w:rsidP="00000000" w:rsidRDefault="00000000" w:rsidRPr="00000000" w14:paraId="00000052">
      <w:pPr>
        <w:ind w:left="720" w:firstLine="0"/>
        <w:rPr/>
      </w:pPr>
      <w:r w:rsidDel="00000000" w:rsidR="00000000" w:rsidRPr="00000000">
        <w:rPr>
          <w:rtl w:val="0"/>
        </w:rPr>
        <w:t xml:space="preserve">Pořadateli Finálového závodu je za předpokladu vhodných finančních podmínek ze strany organizátora poskytnuta finanční spoluúčast na organizaci tohoto závodu.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Žádná omezení ve smyslu financí (maximální výše startovného, aj.) v Projektu stanovena nejsou.</w:t>
      </w:r>
    </w:p>
    <w:p w:rsidR="00000000" w:rsidDel="00000000" w:rsidP="00000000" w:rsidRDefault="00000000" w:rsidRPr="00000000" w14:paraId="00000055">
      <w:pPr>
        <w:keepNext w:val="1"/>
        <w:keepLines w:val="1"/>
        <w:numPr>
          <w:ilvl w:val="0"/>
          <w:numId w:val="3"/>
        </w:numPr>
        <w:pBdr>
          <w:top w:space="0" w:sz="0" w:val="nil"/>
          <w:left w:space="0" w:sz="0" w:val="nil"/>
          <w:bottom w:space="0" w:sz="0" w:val="nil"/>
          <w:right w:space="0" w:sz="0" w:val="nil"/>
          <w:between w:space="0" w:sz="0" w:val="nil"/>
        </w:pBdr>
        <w:spacing w:before="240" w:lineRule="auto"/>
        <w:ind w:left="720" w:hanging="360"/>
        <w:rPr>
          <w:b w:val="1"/>
          <w:color w:val="000000"/>
          <w:sz w:val="32"/>
          <w:szCs w:val="32"/>
        </w:rPr>
      </w:pPr>
      <w:bookmarkStart w:colFirst="0" w:colLast="0" w:name="_heading=h.qqhbdzxq8kcm" w:id="17"/>
      <w:bookmarkEnd w:id="17"/>
      <w:r w:rsidDel="00000000" w:rsidR="00000000" w:rsidRPr="00000000">
        <w:rPr>
          <w:b w:val="1"/>
          <w:color w:val="000000"/>
          <w:sz w:val="32"/>
          <w:szCs w:val="32"/>
          <w:rtl w:val="0"/>
        </w:rPr>
        <w:t xml:space="preserve">Další pravidla</w:t>
      </w:r>
    </w:p>
    <w:p w:rsidR="00000000" w:rsidDel="00000000" w:rsidP="00000000" w:rsidRDefault="00000000" w:rsidRPr="00000000" w14:paraId="00000056">
      <w:pPr>
        <w:ind w:left="720" w:firstLine="0"/>
        <w:rPr/>
      </w:pPr>
      <w:r w:rsidDel="00000000" w:rsidR="00000000" w:rsidRPr="00000000">
        <w:rPr>
          <w:rtl w:val="0"/>
        </w:rPr>
        <w:t xml:space="preserve">Pravidla a další technikálie, která neupravuje tento dokument, se řídí dle pravidel dračích lodí, které jsou zveřejněny na webu </w:t>
      </w:r>
      <w:hyperlink r:id="rId7">
        <w:r w:rsidDel="00000000" w:rsidR="00000000" w:rsidRPr="00000000">
          <w:rPr>
            <w:color w:val="1155cc"/>
            <w:u w:val="single"/>
            <w:rtl w:val="0"/>
          </w:rPr>
          <w:t xml:space="preserve">kanoe.cz/dragonboat/pravidla</w:t>
        </w:r>
      </w:hyperlink>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Z těchto pravidel je vzhledem k tomuto Projektu kladen důraz především na následující:</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5"/>
        </w:numPr>
        <w:ind w:left="1440" w:hanging="360"/>
        <w:rPr/>
      </w:pPr>
      <w:r w:rsidDel="00000000" w:rsidR="00000000" w:rsidRPr="00000000">
        <w:rPr>
          <w:rtl w:val="0"/>
        </w:rPr>
        <w:t xml:space="preserve">D.1. Minimální počty členů posádky v lodi (malá/velká) - 8/16 + bubeník a kormidelník</w:t>
      </w:r>
    </w:p>
    <w:p w:rsidR="00000000" w:rsidDel="00000000" w:rsidP="00000000" w:rsidRDefault="00000000" w:rsidRPr="00000000" w14:paraId="0000005B">
      <w:pPr>
        <w:numPr>
          <w:ilvl w:val="0"/>
          <w:numId w:val="5"/>
        </w:numPr>
        <w:ind w:left="1440" w:hanging="360"/>
        <w:rPr/>
      </w:pPr>
      <w:r w:rsidDel="00000000" w:rsidR="00000000" w:rsidRPr="00000000">
        <w:rPr>
          <w:rtl w:val="0"/>
        </w:rPr>
        <w:t xml:space="preserve">E.3. Členové posádky musí mít řádně oblečenou záchranou vestu, pokud je člen posádky mladší 15 let. </w:t>
      </w:r>
    </w:p>
    <w:p w:rsidR="00000000" w:rsidDel="00000000" w:rsidP="00000000" w:rsidRDefault="00000000" w:rsidRPr="00000000" w14:paraId="0000005C">
      <w:pPr>
        <w:numPr>
          <w:ilvl w:val="0"/>
          <w:numId w:val="5"/>
        </w:numPr>
        <w:ind w:left="1440" w:hanging="360"/>
        <w:rPr/>
      </w:pPr>
      <w:r w:rsidDel="00000000" w:rsidR="00000000" w:rsidRPr="00000000">
        <w:rPr>
          <w:rtl w:val="0"/>
        </w:rPr>
        <w:t xml:space="preserve">Pořadatel může nařídit povinnost vesty i pro nezletilé, starší 15 let.</w:t>
      </w:r>
    </w:p>
    <w:sectPr>
      <w:headerReference r:id="rId8" w:type="default"/>
      <w:footerReference r:id="rId9" w:type="default"/>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rPr>
        <w:b w:val="1"/>
        <w:color w:val="80808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b w:val="1"/>
        <w:color w:val="808080"/>
        <w:rtl w:val="0"/>
      </w:rPr>
      <w:t xml:space="preserve">Dračí lodě školám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drawing>
        <wp:inline distB="114300" distT="114300" distL="114300" distR="114300">
          <wp:extent cx="609283" cy="631043"/>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9283" cy="631043"/>
                  </a:xfrm>
                  <a:prstGeom prst="rect"/>
                  <a:ln/>
                </pic:spPr>
              </pic:pic>
            </a:graphicData>
          </a:graphic>
        </wp:inline>
      </w:drawing>
    </w:r>
    <w:r w:rsidDel="00000000" w:rsidR="00000000" w:rsidRPr="00000000">
      <w:rPr>
        <w:rtl w:val="0"/>
      </w:rPr>
      <w:tab/>
    </w:r>
    <w:r w:rsidDel="00000000" w:rsidR="00000000" w:rsidRPr="00000000">
      <w:rPr>
        <w:color w:val="000000"/>
      </w:rPr>
      <w:drawing>
        <wp:inline distB="0" distT="0" distL="0" distR="0">
          <wp:extent cx="1031395" cy="605077"/>
          <wp:effectExtent b="0" l="0" r="0" t="0"/>
          <wp:docPr id="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031395" cy="605077"/>
                  </a:xfrm>
                  <a:prstGeom prst="rect"/>
                  <a:ln/>
                </pic:spPr>
              </pic:pic>
            </a:graphicData>
          </a:graphic>
        </wp:inline>
      </w:drawing>
    </w:r>
    <w:r w:rsidDel="00000000" w:rsidR="00000000" w:rsidRPr="00000000">
      <w:rPr>
        <w:color w:val="000000"/>
        <w:rtl w:val="0"/>
      </w:rPr>
      <w:tab/>
    </w:r>
    <w:r w:rsidDel="00000000" w:rsidR="00000000" w:rsidRPr="00000000">
      <w:rPr/>
      <w:drawing>
        <wp:inline distB="0" distT="0" distL="0" distR="0">
          <wp:extent cx="818129" cy="622494"/>
          <wp:effectExtent b="0" l="0" r="0" t="0"/>
          <wp:docPr descr="C:\Users\lk\Desktop\csk.png" id="4" name="image1.png"/>
          <a:graphic>
            <a:graphicData uri="http://schemas.openxmlformats.org/drawingml/2006/picture">
              <pic:pic>
                <pic:nvPicPr>
                  <pic:cNvPr descr="C:\Users\lk\Desktop\csk.png" id="0" name="image1.png"/>
                  <pic:cNvPicPr preferRelativeResize="0"/>
                </pic:nvPicPr>
                <pic:blipFill>
                  <a:blip r:embed="rId3"/>
                  <a:srcRect b="0" l="0" r="0" t="0"/>
                  <a:stretch>
                    <a:fillRect/>
                  </a:stretch>
                </pic:blipFill>
                <pic:spPr>
                  <a:xfrm>
                    <a:off x="0" y="0"/>
                    <a:ext cx="818129" cy="622494"/>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000000"/>
      <w:sz w:val="28"/>
      <w:szCs w:val="28"/>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ln" w:default="1">
    <w:name w:val="Normal"/>
    <w:qFormat w:val="1"/>
    <w:rsid w:val="00B839FD"/>
    <w:pPr>
      <w:suppressAutoHyphens w:val="1"/>
      <w:overflowPunct w:val="0"/>
      <w:autoSpaceDE w:val="0"/>
      <w:autoSpaceDN w:val="0"/>
      <w:textAlignment w:val="baseline"/>
    </w:pPr>
    <w:rPr>
      <w:rFonts w:cs="Times New Roman" w:eastAsia="Times New Roman"/>
      <w:kern w:val="3"/>
    </w:rPr>
  </w:style>
  <w:style w:type="paragraph" w:styleId="Nadpis1">
    <w:name w:val="heading 1"/>
    <w:basedOn w:val="Normln"/>
    <w:next w:val="Normln"/>
    <w:link w:val="Nadpis1Char"/>
    <w:uiPriority w:val="9"/>
    <w:qFormat w:val="1"/>
    <w:rsid w:val="002E5A2A"/>
    <w:pPr>
      <w:keepNext w:val="1"/>
      <w:keepLines w:val="1"/>
      <w:spacing w:before="240"/>
      <w:outlineLvl w:val="0"/>
    </w:pPr>
    <w:rPr>
      <w:rFonts w:asciiTheme="minorHAnsi" w:cstheme="majorBidi" w:eastAsiaTheme="majorEastAsia" w:hAnsiTheme="minorHAnsi"/>
      <w:b w:val="1"/>
      <w:color w:val="000000" w:themeColor="text1"/>
      <w:sz w:val="32"/>
      <w:szCs w:val="32"/>
    </w:rPr>
  </w:style>
  <w:style w:type="paragraph" w:styleId="Nadpis2">
    <w:name w:val="heading 2"/>
    <w:basedOn w:val="Normln"/>
    <w:next w:val="Normln"/>
    <w:link w:val="Nadpis2Char"/>
    <w:uiPriority w:val="9"/>
    <w:semiHidden w:val="1"/>
    <w:unhideWhenUsed w:val="1"/>
    <w:qFormat w:val="1"/>
    <w:rsid w:val="00000145"/>
    <w:pPr>
      <w:keepNext w:val="1"/>
      <w:keepLines w:val="1"/>
      <w:spacing w:before="40"/>
      <w:outlineLvl w:val="1"/>
    </w:pPr>
    <w:rPr>
      <w:rFonts w:asciiTheme="minorHAnsi" w:cstheme="majorBidi" w:eastAsiaTheme="majorEastAsia" w:hAnsiTheme="minorHAnsi"/>
      <w:b w:val="1"/>
      <w:color w:val="000000" w:themeColor="text1"/>
      <w:sz w:val="28"/>
      <w:szCs w:val="26"/>
    </w:rPr>
  </w:style>
  <w:style w:type="paragraph" w:styleId="Nadpis3">
    <w:name w:val="heading 3"/>
    <w:basedOn w:val="Normln"/>
    <w:next w:val="Normln"/>
    <w:link w:val="Nadpis3Char"/>
    <w:uiPriority w:val="9"/>
    <w:semiHidden w:val="1"/>
    <w:unhideWhenUsed w:val="1"/>
    <w:qFormat w:val="1"/>
    <w:rsid w:val="00000145"/>
    <w:pPr>
      <w:keepNext w:val="1"/>
      <w:keepLines w:val="1"/>
      <w:spacing w:before="40"/>
      <w:outlineLvl w:val="2"/>
    </w:pPr>
    <w:rPr>
      <w:rFonts w:asciiTheme="minorHAnsi" w:cstheme="majorBidi" w:eastAsiaTheme="majorEastAsia" w:hAnsiTheme="minorHAnsi"/>
      <w:b w:val="1"/>
      <w:color w:val="000000" w:themeColor="text1"/>
    </w:rPr>
  </w:style>
  <w:style w:type="paragraph" w:styleId="Nadpis4">
    <w:name w:val="heading 4"/>
    <w:basedOn w:val="Normln"/>
    <w:next w:val="Normln"/>
    <w:link w:val="Nadpis4Char"/>
    <w:uiPriority w:val="9"/>
    <w:semiHidden w:val="1"/>
    <w:unhideWhenUsed w:val="1"/>
    <w:qFormat w:val="1"/>
    <w:rsid w:val="002E5A2A"/>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link w:val="NzevChar"/>
    <w:uiPriority w:val="10"/>
    <w:qFormat w:val="1"/>
    <w:rsid w:val="00A103A6"/>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paragraph" w:styleId="Default" w:customStyle="1">
    <w:name w:val="Default"/>
    <w:rsid w:val="004A2114"/>
    <w:pPr>
      <w:autoSpaceDE w:val="0"/>
      <w:autoSpaceDN w:val="0"/>
      <w:adjustRightInd w:val="0"/>
    </w:pPr>
    <w:rPr>
      <w:color w:val="000000"/>
    </w:rPr>
  </w:style>
  <w:style w:type="paragraph" w:styleId="Odstavecseseznamem">
    <w:name w:val="List Paragraph"/>
    <w:basedOn w:val="Normln"/>
    <w:uiPriority w:val="34"/>
    <w:qFormat w:val="1"/>
    <w:rsid w:val="004A2114"/>
    <w:pPr>
      <w:ind w:left="720"/>
      <w:contextualSpacing w:val="1"/>
    </w:pPr>
  </w:style>
  <w:style w:type="paragraph" w:styleId="Zpat">
    <w:name w:val="footer"/>
    <w:basedOn w:val="Normln"/>
    <w:link w:val="ZpatChar"/>
    <w:uiPriority w:val="99"/>
    <w:unhideWhenUsed w:val="1"/>
    <w:rsid w:val="004A2114"/>
    <w:pPr>
      <w:tabs>
        <w:tab w:val="center" w:pos="4536"/>
        <w:tab w:val="right" w:pos="9072"/>
      </w:tabs>
    </w:pPr>
  </w:style>
  <w:style w:type="character" w:styleId="ZpatChar" w:customStyle="1">
    <w:name w:val="Zápatí Char"/>
    <w:basedOn w:val="Standardnpsmoodstavce"/>
    <w:link w:val="Zpat"/>
    <w:uiPriority w:val="99"/>
    <w:rsid w:val="004A2114"/>
    <w:rPr>
      <w:rFonts w:ascii="Calibri" w:cs="Times New Roman" w:eastAsia="Times New Roman" w:hAnsi="Calibri"/>
      <w:kern w:val="3"/>
      <w:lang w:eastAsia="cs-CZ"/>
    </w:rPr>
  </w:style>
  <w:style w:type="character" w:styleId="Hypertextovodkaz">
    <w:name w:val="Hyperlink"/>
    <w:uiPriority w:val="99"/>
    <w:unhideWhenUsed w:val="1"/>
    <w:rsid w:val="004A2114"/>
    <w:rPr>
      <w:color w:val="0563c1"/>
      <w:u w:val="single"/>
    </w:rPr>
  </w:style>
  <w:style w:type="character" w:styleId="Siln">
    <w:name w:val="Strong"/>
    <w:uiPriority w:val="22"/>
    <w:qFormat w:val="1"/>
    <w:rsid w:val="004A2114"/>
    <w:rPr>
      <w:b w:val="1"/>
      <w:bCs w:val="1"/>
    </w:rPr>
  </w:style>
  <w:style w:type="paragraph" w:styleId="Textbubliny">
    <w:name w:val="Balloon Text"/>
    <w:basedOn w:val="Normln"/>
    <w:link w:val="TextbublinyChar"/>
    <w:uiPriority w:val="99"/>
    <w:semiHidden w:val="1"/>
    <w:unhideWhenUsed w:val="1"/>
    <w:rsid w:val="00D11ADE"/>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D11ADE"/>
    <w:rPr>
      <w:rFonts w:ascii="Tahoma" w:cs="Tahoma" w:eastAsia="Times New Roman" w:hAnsi="Tahoma"/>
      <w:kern w:val="3"/>
      <w:sz w:val="16"/>
      <w:szCs w:val="16"/>
      <w:lang w:eastAsia="cs-CZ"/>
    </w:rPr>
  </w:style>
  <w:style w:type="paragraph" w:styleId="Zhlav">
    <w:name w:val="header"/>
    <w:basedOn w:val="Normln"/>
    <w:link w:val="ZhlavChar"/>
    <w:uiPriority w:val="99"/>
    <w:unhideWhenUsed w:val="1"/>
    <w:rsid w:val="00D11ADE"/>
    <w:pPr>
      <w:tabs>
        <w:tab w:val="center" w:pos="4536"/>
        <w:tab w:val="right" w:pos="9072"/>
      </w:tabs>
    </w:pPr>
  </w:style>
  <w:style w:type="character" w:styleId="ZhlavChar" w:customStyle="1">
    <w:name w:val="Záhlaví Char"/>
    <w:basedOn w:val="Standardnpsmoodstavce"/>
    <w:link w:val="Zhlav"/>
    <w:uiPriority w:val="99"/>
    <w:rsid w:val="00D11ADE"/>
    <w:rPr>
      <w:rFonts w:ascii="Calibri" w:cs="Times New Roman" w:eastAsia="Times New Roman" w:hAnsi="Calibri"/>
      <w:kern w:val="3"/>
      <w:lang w:eastAsia="cs-CZ"/>
    </w:rPr>
  </w:style>
  <w:style w:type="character" w:styleId="Sledovanodkaz">
    <w:name w:val="FollowedHyperlink"/>
    <w:basedOn w:val="Standardnpsmoodstavce"/>
    <w:uiPriority w:val="99"/>
    <w:semiHidden w:val="1"/>
    <w:unhideWhenUsed w:val="1"/>
    <w:rsid w:val="00B368D8"/>
    <w:rPr>
      <w:color w:val="800080" w:themeColor="followedHyperlink"/>
      <w:u w:val="single"/>
    </w:rPr>
  </w:style>
  <w:style w:type="character" w:styleId="Nevyeenzmnka">
    <w:name w:val="Unresolved Mention"/>
    <w:basedOn w:val="Standardnpsmoodstavce"/>
    <w:uiPriority w:val="99"/>
    <w:semiHidden w:val="1"/>
    <w:unhideWhenUsed w:val="1"/>
    <w:rsid w:val="00B368D8"/>
    <w:rPr>
      <w:color w:val="605e5c"/>
      <w:shd w:color="auto" w:fill="e1dfdd" w:val="clear"/>
    </w:rPr>
  </w:style>
  <w:style w:type="character" w:styleId="Nadpis1Char" w:customStyle="1">
    <w:name w:val="Nadpis 1 Char"/>
    <w:basedOn w:val="Standardnpsmoodstavce"/>
    <w:link w:val="Nadpis1"/>
    <w:uiPriority w:val="9"/>
    <w:rsid w:val="002E5A2A"/>
    <w:rPr>
      <w:rFonts w:cstheme="majorBidi" w:eastAsiaTheme="majorEastAsia"/>
      <w:b w:val="1"/>
      <w:color w:val="000000" w:themeColor="text1"/>
      <w:kern w:val="3"/>
      <w:sz w:val="32"/>
      <w:szCs w:val="32"/>
      <w:lang w:eastAsia="cs-CZ"/>
    </w:rPr>
  </w:style>
  <w:style w:type="character" w:styleId="Nadpis2Char" w:customStyle="1">
    <w:name w:val="Nadpis 2 Char"/>
    <w:basedOn w:val="Standardnpsmoodstavce"/>
    <w:link w:val="Nadpis2"/>
    <w:uiPriority w:val="9"/>
    <w:rsid w:val="00000145"/>
    <w:rPr>
      <w:rFonts w:cstheme="majorBidi" w:eastAsiaTheme="majorEastAsia"/>
      <w:b w:val="1"/>
      <w:color w:val="000000" w:themeColor="text1"/>
      <w:kern w:val="3"/>
      <w:sz w:val="28"/>
      <w:szCs w:val="26"/>
      <w:lang w:eastAsia="cs-CZ"/>
    </w:rPr>
  </w:style>
  <w:style w:type="character" w:styleId="Nadpis3Char" w:customStyle="1">
    <w:name w:val="Nadpis 3 Char"/>
    <w:basedOn w:val="Standardnpsmoodstavce"/>
    <w:link w:val="Nadpis3"/>
    <w:uiPriority w:val="9"/>
    <w:rsid w:val="00000145"/>
    <w:rPr>
      <w:rFonts w:cstheme="majorBidi" w:eastAsiaTheme="majorEastAsia"/>
      <w:b w:val="1"/>
      <w:color w:val="000000" w:themeColor="text1"/>
      <w:kern w:val="3"/>
      <w:sz w:val="24"/>
      <w:szCs w:val="24"/>
      <w:lang w:eastAsia="cs-CZ"/>
    </w:rPr>
  </w:style>
  <w:style w:type="character" w:styleId="Nadpis4Char" w:customStyle="1">
    <w:name w:val="Nadpis 4 Char"/>
    <w:basedOn w:val="Standardnpsmoodstavce"/>
    <w:link w:val="Nadpis4"/>
    <w:uiPriority w:val="9"/>
    <w:rsid w:val="002E5A2A"/>
    <w:rPr>
      <w:rFonts w:asciiTheme="majorHAnsi" w:cstheme="majorBidi" w:eastAsiaTheme="majorEastAsia" w:hAnsiTheme="majorHAnsi"/>
      <w:i w:val="1"/>
      <w:iCs w:val="1"/>
      <w:color w:val="365f91" w:themeColor="accent1" w:themeShade="0000BF"/>
      <w:kern w:val="3"/>
      <w:lang w:eastAsia="cs-CZ"/>
    </w:rPr>
  </w:style>
  <w:style w:type="paragraph" w:styleId="Obsah1">
    <w:name w:val="toc 1"/>
    <w:basedOn w:val="Normln"/>
    <w:next w:val="Normln"/>
    <w:autoRedefine w:val="1"/>
    <w:uiPriority w:val="39"/>
    <w:unhideWhenUsed w:val="1"/>
    <w:rsid w:val="000024E8"/>
    <w:pPr>
      <w:spacing w:before="120"/>
    </w:pPr>
    <w:rPr>
      <w:rFonts w:asciiTheme="minorHAnsi" w:cstheme="minorHAnsi" w:hAnsiTheme="minorHAnsi"/>
      <w:b w:val="1"/>
      <w:bCs w:val="1"/>
      <w:i w:val="1"/>
      <w:iCs w:val="1"/>
    </w:rPr>
  </w:style>
  <w:style w:type="paragraph" w:styleId="Obsah2">
    <w:name w:val="toc 2"/>
    <w:basedOn w:val="Normln"/>
    <w:next w:val="Normln"/>
    <w:autoRedefine w:val="1"/>
    <w:uiPriority w:val="39"/>
    <w:unhideWhenUsed w:val="1"/>
    <w:rsid w:val="00276882"/>
    <w:pPr>
      <w:spacing w:before="120"/>
      <w:ind w:left="220"/>
    </w:pPr>
    <w:rPr>
      <w:rFonts w:asciiTheme="minorHAnsi" w:cstheme="minorHAnsi" w:hAnsiTheme="minorHAnsi"/>
      <w:b w:val="1"/>
      <w:bCs w:val="1"/>
    </w:rPr>
  </w:style>
  <w:style w:type="paragraph" w:styleId="Obsah3">
    <w:name w:val="toc 3"/>
    <w:basedOn w:val="Normln"/>
    <w:next w:val="Normln"/>
    <w:autoRedefine w:val="1"/>
    <w:uiPriority w:val="39"/>
    <w:unhideWhenUsed w:val="1"/>
    <w:rsid w:val="00276882"/>
    <w:pPr>
      <w:ind w:left="440"/>
    </w:pPr>
    <w:rPr>
      <w:rFonts w:asciiTheme="minorHAnsi" w:cstheme="minorHAnsi" w:hAnsiTheme="minorHAnsi"/>
      <w:sz w:val="20"/>
      <w:szCs w:val="20"/>
    </w:rPr>
  </w:style>
  <w:style w:type="paragraph" w:styleId="Nadpisobsahu">
    <w:name w:val="TOC Heading"/>
    <w:basedOn w:val="Nadpis1"/>
    <w:next w:val="Normln"/>
    <w:uiPriority w:val="39"/>
    <w:unhideWhenUsed w:val="1"/>
    <w:qFormat w:val="1"/>
    <w:rsid w:val="005A1726"/>
    <w:pPr>
      <w:widowControl w:val="1"/>
      <w:suppressAutoHyphens w:val="0"/>
      <w:overflowPunct w:val="1"/>
      <w:autoSpaceDE w:val="1"/>
      <w:autoSpaceDN w:val="1"/>
      <w:spacing w:before="480" w:line="276" w:lineRule="auto"/>
      <w:textAlignment w:val="auto"/>
      <w:outlineLvl w:val="9"/>
    </w:pPr>
    <w:rPr>
      <w:rFonts w:asciiTheme="majorHAnsi" w:hAnsiTheme="majorHAnsi"/>
      <w:bCs w:val="1"/>
      <w:color w:val="365f91" w:themeColor="accent1" w:themeShade="0000BF"/>
      <w:kern w:val="0"/>
      <w:sz w:val="28"/>
      <w:szCs w:val="28"/>
    </w:rPr>
  </w:style>
  <w:style w:type="paragraph" w:styleId="Obsah4">
    <w:name w:val="toc 4"/>
    <w:basedOn w:val="Normln"/>
    <w:next w:val="Normln"/>
    <w:autoRedefine w:val="1"/>
    <w:uiPriority w:val="39"/>
    <w:semiHidden w:val="1"/>
    <w:unhideWhenUsed w:val="1"/>
    <w:rsid w:val="005A1726"/>
    <w:pPr>
      <w:ind w:left="660"/>
    </w:pPr>
    <w:rPr>
      <w:rFonts w:asciiTheme="minorHAnsi" w:cstheme="minorHAnsi" w:hAnsiTheme="minorHAnsi"/>
      <w:sz w:val="20"/>
      <w:szCs w:val="20"/>
    </w:rPr>
  </w:style>
  <w:style w:type="paragraph" w:styleId="Obsah5">
    <w:name w:val="toc 5"/>
    <w:basedOn w:val="Normln"/>
    <w:next w:val="Normln"/>
    <w:autoRedefine w:val="1"/>
    <w:uiPriority w:val="39"/>
    <w:semiHidden w:val="1"/>
    <w:unhideWhenUsed w:val="1"/>
    <w:rsid w:val="005A1726"/>
    <w:pPr>
      <w:ind w:left="880"/>
    </w:pPr>
    <w:rPr>
      <w:rFonts w:asciiTheme="minorHAnsi" w:cstheme="minorHAnsi" w:hAnsiTheme="minorHAnsi"/>
      <w:sz w:val="20"/>
      <w:szCs w:val="20"/>
    </w:rPr>
  </w:style>
  <w:style w:type="paragraph" w:styleId="Obsah6">
    <w:name w:val="toc 6"/>
    <w:basedOn w:val="Normln"/>
    <w:next w:val="Normln"/>
    <w:autoRedefine w:val="1"/>
    <w:uiPriority w:val="39"/>
    <w:semiHidden w:val="1"/>
    <w:unhideWhenUsed w:val="1"/>
    <w:rsid w:val="005A1726"/>
    <w:pPr>
      <w:ind w:left="1100"/>
    </w:pPr>
    <w:rPr>
      <w:rFonts w:asciiTheme="minorHAnsi" w:cstheme="minorHAnsi" w:hAnsiTheme="minorHAnsi"/>
      <w:sz w:val="20"/>
      <w:szCs w:val="20"/>
    </w:rPr>
  </w:style>
  <w:style w:type="paragraph" w:styleId="Obsah7">
    <w:name w:val="toc 7"/>
    <w:basedOn w:val="Normln"/>
    <w:next w:val="Normln"/>
    <w:autoRedefine w:val="1"/>
    <w:uiPriority w:val="39"/>
    <w:semiHidden w:val="1"/>
    <w:unhideWhenUsed w:val="1"/>
    <w:rsid w:val="005A1726"/>
    <w:pPr>
      <w:ind w:left="1320"/>
    </w:pPr>
    <w:rPr>
      <w:rFonts w:asciiTheme="minorHAnsi" w:cstheme="minorHAnsi" w:hAnsiTheme="minorHAnsi"/>
      <w:sz w:val="20"/>
      <w:szCs w:val="20"/>
    </w:rPr>
  </w:style>
  <w:style w:type="paragraph" w:styleId="Obsah8">
    <w:name w:val="toc 8"/>
    <w:basedOn w:val="Normln"/>
    <w:next w:val="Normln"/>
    <w:autoRedefine w:val="1"/>
    <w:uiPriority w:val="39"/>
    <w:semiHidden w:val="1"/>
    <w:unhideWhenUsed w:val="1"/>
    <w:rsid w:val="005A1726"/>
    <w:pPr>
      <w:ind w:left="1540"/>
    </w:pPr>
    <w:rPr>
      <w:rFonts w:asciiTheme="minorHAnsi" w:cstheme="minorHAnsi" w:hAnsiTheme="minorHAnsi"/>
      <w:sz w:val="20"/>
      <w:szCs w:val="20"/>
    </w:rPr>
  </w:style>
  <w:style w:type="paragraph" w:styleId="Obsah9">
    <w:name w:val="toc 9"/>
    <w:basedOn w:val="Normln"/>
    <w:next w:val="Normln"/>
    <w:autoRedefine w:val="1"/>
    <w:uiPriority w:val="39"/>
    <w:semiHidden w:val="1"/>
    <w:unhideWhenUsed w:val="1"/>
    <w:rsid w:val="005A1726"/>
    <w:pPr>
      <w:ind w:left="1760"/>
    </w:pPr>
    <w:rPr>
      <w:rFonts w:asciiTheme="minorHAnsi" w:cstheme="minorHAnsi" w:hAnsiTheme="minorHAnsi"/>
      <w:sz w:val="20"/>
      <w:szCs w:val="20"/>
    </w:rPr>
  </w:style>
  <w:style w:type="character" w:styleId="NzevChar" w:customStyle="1">
    <w:name w:val="Název Char"/>
    <w:basedOn w:val="Standardnpsmoodstavce"/>
    <w:link w:val="Nzev"/>
    <w:uiPriority w:val="10"/>
    <w:rsid w:val="00A103A6"/>
    <w:rPr>
      <w:rFonts w:asciiTheme="majorHAnsi" w:cstheme="majorBidi" w:eastAsiaTheme="majorEastAsia" w:hAnsiTheme="majorHAnsi"/>
      <w:spacing w:val="-10"/>
      <w:kern w:val="28"/>
      <w:sz w:val="56"/>
      <w:szCs w:val="56"/>
      <w:lang w:eastAsia="cs-CZ"/>
    </w:rPr>
  </w:style>
  <w:style w:type="paragraph" w:styleId="Podnadpis">
    <w:name w:val="Subtitle"/>
    <w:basedOn w:val="Normln"/>
    <w:next w:val="Normln"/>
    <w:link w:val="PodnadpisChar"/>
    <w:uiPriority w:val="11"/>
    <w:qFormat w:val="1"/>
    <w:pPr>
      <w:pBdr>
        <w:top w:space="0" w:sz="0" w:val="nil"/>
        <w:left w:space="0" w:sz="0" w:val="nil"/>
        <w:bottom w:space="0" w:sz="0" w:val="nil"/>
        <w:right w:space="0" w:sz="0" w:val="nil"/>
        <w:between w:space="0" w:sz="0" w:val="nil"/>
      </w:pBdr>
      <w:spacing w:after="160"/>
    </w:pPr>
    <w:rPr>
      <w:rFonts w:cs="Calibri" w:eastAsia="Calibri"/>
      <w:color w:val="5a5a5a"/>
      <w:sz w:val="22"/>
      <w:szCs w:val="22"/>
    </w:rPr>
  </w:style>
  <w:style w:type="character" w:styleId="PodnadpisChar" w:customStyle="1">
    <w:name w:val="Podnadpis Char"/>
    <w:basedOn w:val="Standardnpsmoodstavce"/>
    <w:link w:val="Podnadpis"/>
    <w:uiPriority w:val="11"/>
    <w:rsid w:val="00A103A6"/>
    <w:rPr>
      <w:rFonts w:eastAsiaTheme="minorEastAsia"/>
      <w:color w:val="5a5a5a" w:themeColor="text1" w:themeTint="0000A5"/>
      <w:spacing w:val="15"/>
      <w:kern w:val="3"/>
      <w:lang w:eastAsia="cs-CZ"/>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anoe.cz/dragonboat/pravidl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EEq85IjEV2gN938dJniS5eHn0Q==">CgMxLjAyDmgueWtvaTY2bGo0NDQ3Mg5oLjE0dG85ZDJ5emF3ejIOaC5mMW10cjJhZXltdWoyDmgucXpjeGY1aWJsZ3d5Mg5oLmR2bTdlNDNjNzdlMzIOaC43amY1cTU1OXg4cGIyDmguZTJwazVrejFzaXUyMg5oLnl1dHFzMnJwazN4YjINaC43MWl4dzhqcG02djIOaC42N2pvZGJqZjY0c20yDmgucXpyZXcxbnY5MmltMg5oLmd2YWo2YTVoZjN0djIOaC5tdzI3emltc2R6cGEyDmgudmtyczc2NXF0YmVkMg5oLmVydnNyZHM1b3VxdjIOaC41OGllOXhpeWJuY2MyDmguNXRzeXF6bzczcnMzMg5oLnFxaGJkenhxOGtjbTgAciExU2VQTlBVTXRsZEV2bUJ4UWpidElVZzVHYWZ1T0pUU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2023-02-04T13:07:00Z</dcterms:created>
  <dc:creator>HP</dc:creator>
</cp:coreProperties>
</file>